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3D856" w14:textId="77777777" w:rsidR="004F36A2" w:rsidRDefault="004F36A2" w:rsidP="004F36A2">
      <w:pPr>
        <w:rPr>
          <w:rFonts w:ascii="Cambria" w:hAnsi="Cambria" w:cs="Calibri"/>
          <w:color w:val="000000"/>
        </w:rPr>
      </w:pPr>
      <w:r>
        <w:rPr>
          <w:rFonts w:ascii="Cambria" w:hAnsi="Cambria" w:cs="Calibri"/>
          <w:color w:val="000000"/>
        </w:rPr>
        <w:tab/>
      </w:r>
      <w:r>
        <w:rPr>
          <w:rFonts w:ascii="Cambria" w:hAnsi="Cambria" w:cs="Calibri"/>
          <w:color w:val="000000"/>
        </w:rPr>
        <w:tab/>
      </w:r>
      <w:r>
        <w:rPr>
          <w:rFonts w:ascii="Cambria" w:hAnsi="Cambria" w:cs="Calibri"/>
          <w:color w:val="000000"/>
        </w:rPr>
        <w:tab/>
      </w:r>
      <w:r>
        <w:rPr>
          <w:rFonts w:ascii="Cambria" w:hAnsi="Cambria" w:cs="Calibri"/>
          <w:color w:val="000000"/>
        </w:rPr>
        <w:tab/>
      </w:r>
      <w:bookmarkStart w:id="0" w:name="_GoBack"/>
      <w:bookmarkEnd w:id="0"/>
    </w:p>
    <w:p w14:paraId="5E7F1FE0" w14:textId="77777777" w:rsidR="004F36A2" w:rsidRDefault="004F36A2" w:rsidP="004F36A2">
      <w:pPr>
        <w:rPr>
          <w:rFonts w:ascii="Cambria" w:hAnsi="Cambria" w:cs="Calibri"/>
          <w:color w:val="000000"/>
        </w:rPr>
      </w:pPr>
    </w:p>
    <w:p w14:paraId="4DF6BCE6" w14:textId="77777777" w:rsidR="004F36A2" w:rsidRPr="00A10EC7" w:rsidRDefault="004F36A2" w:rsidP="004F36A2">
      <w:pPr>
        <w:rPr>
          <w:rFonts w:ascii="Cambria" w:eastAsia="Times New Roman" w:hAnsi="Cambria"/>
        </w:rPr>
      </w:pPr>
      <w:r w:rsidRPr="00715830">
        <w:rPr>
          <w:rFonts w:ascii="Cambria" w:hAnsi="Cambria" w:cs="Calibri"/>
          <w:color w:val="000000"/>
        </w:rPr>
        <w:t>There is only one college that is offering a similarly structured course of study. Pasadena City College offers a Certificate of Achievement in Television Operations under the TOPs code of 0604.20. There are two courses that have similar components: TVR 108A Digital Video Systems “</w:t>
      </w:r>
      <w:r w:rsidRPr="00715830">
        <w:rPr>
          <w:rFonts w:ascii="Cambria" w:eastAsia="Times New Roman" w:hAnsi="Cambria"/>
          <w:color w:val="000000"/>
          <w:shd w:val="clear" w:color="auto" w:fill="FFFFFF"/>
        </w:rPr>
        <w:t xml:space="preserve">Processing, testing, and transmission of audio and video signals within a post-production, television broadcasting and internet streaming environment. </w:t>
      </w:r>
      <w:r w:rsidRPr="00715830">
        <w:rPr>
          <w:rFonts w:ascii="Cambria" w:eastAsia="Times New Roman" w:hAnsi="Cambria"/>
          <w:color w:val="000000"/>
          <w:szCs w:val="27"/>
          <w:shd w:val="clear" w:color="auto" w:fill="FFFFFF"/>
        </w:rPr>
        <w:t>Preparation for the Society of Broadcast Engineers' Television Operator's Certification Examination.</w:t>
      </w:r>
    </w:p>
    <w:p w14:paraId="0DB9AC4F" w14:textId="77777777" w:rsidR="004F36A2" w:rsidRPr="00715830" w:rsidRDefault="004F36A2" w:rsidP="004F36A2">
      <w:pPr>
        <w:rPr>
          <w:rFonts w:ascii="Cambria" w:eastAsia="Times New Roman" w:hAnsi="Cambria"/>
          <w:color w:val="000000"/>
          <w:shd w:val="clear" w:color="auto" w:fill="FFFFFF"/>
        </w:rPr>
      </w:pPr>
      <w:r w:rsidRPr="00715830">
        <w:rPr>
          <w:rFonts w:ascii="Cambria" w:eastAsia="Times New Roman" w:hAnsi="Cambria"/>
          <w:color w:val="000000"/>
          <w:shd w:val="clear" w:color="auto" w:fill="FFFFFF"/>
        </w:rPr>
        <w:t>”. And TVR 108B “Theory and application of the roles IP technology and digital signal processing play in the field of broadcasting and streaming environments. Topics include physical infrastructure, performance, transport and compression.”</w:t>
      </w:r>
    </w:p>
    <w:p w14:paraId="271403A1" w14:textId="77777777" w:rsidR="004F36A2" w:rsidRPr="00715830" w:rsidRDefault="004F36A2" w:rsidP="004F36A2">
      <w:pPr>
        <w:rPr>
          <w:rFonts w:ascii="Cambria" w:eastAsia="Times New Roman" w:hAnsi="Cambria"/>
          <w:color w:val="000000"/>
          <w:shd w:val="clear" w:color="auto" w:fill="FFFFFF"/>
        </w:rPr>
      </w:pPr>
    </w:p>
    <w:p w14:paraId="45DC026B" w14:textId="77777777" w:rsidR="004F36A2" w:rsidRPr="00715830" w:rsidRDefault="004F36A2" w:rsidP="004F36A2">
      <w:pPr>
        <w:rPr>
          <w:rFonts w:ascii="Cambria" w:eastAsia="Times New Roman" w:hAnsi="Cambria"/>
          <w:color w:val="000000"/>
          <w:shd w:val="clear" w:color="auto" w:fill="FFFFFF"/>
        </w:rPr>
      </w:pPr>
      <w:r w:rsidRPr="00715830">
        <w:rPr>
          <w:rFonts w:ascii="Cambria" w:eastAsia="Times New Roman" w:hAnsi="Cambria"/>
          <w:color w:val="000000"/>
          <w:shd w:val="clear" w:color="auto" w:fill="FFFFFF"/>
        </w:rPr>
        <w:t xml:space="preserve">Significant differences in our curriculum are the following: 1- Students are trained in the design, integration, end-to-end testing and maintenance of complex multi-camera production systems for transmission either via IP based streaming or Over-the-Air broadcast. 2- Post-production systems stand-up and maintenance. 3- Students are given physical hands-on training in the interconnection and termination of components utilizing wire schedules and block diagrams to facilitate the stand-up of a working system. The equipment they will be working with is funded by an SWP grant award specifically targeted for this training.  4- Students will have the opportunity to function in the roles of assistant Engineer in Charge (EIC), video controls operator (VCO), and assistant Technical Manager, working both in-studio and in the field with our $1.9M outside broadcast (OB) production truck.  </w:t>
      </w:r>
    </w:p>
    <w:p w14:paraId="24558EED" w14:textId="77777777" w:rsidR="004F36A2" w:rsidRPr="00715830" w:rsidRDefault="004F36A2" w:rsidP="004F36A2">
      <w:pPr>
        <w:rPr>
          <w:rFonts w:ascii="Cambria" w:eastAsia="Times New Roman" w:hAnsi="Cambria"/>
          <w:color w:val="000000"/>
        </w:rPr>
      </w:pPr>
    </w:p>
    <w:p w14:paraId="0158DB97" w14:textId="77777777" w:rsidR="004F36A2" w:rsidRPr="00715830" w:rsidRDefault="004F36A2" w:rsidP="004F36A2">
      <w:pPr>
        <w:rPr>
          <w:rFonts w:ascii="Cambria" w:eastAsia="Times New Roman" w:hAnsi="Cambria"/>
          <w:color w:val="000000"/>
        </w:rPr>
      </w:pPr>
    </w:p>
    <w:p w14:paraId="48ECD9E4" w14:textId="77777777" w:rsidR="004F36A2" w:rsidRPr="00626889" w:rsidRDefault="004F36A2" w:rsidP="004F36A2">
      <w:pPr>
        <w:rPr>
          <w:rFonts w:ascii="Cambria" w:hAnsi="Cambria" w:cs="Calibri"/>
          <w:color w:val="000000"/>
        </w:rPr>
      </w:pPr>
      <w:r w:rsidRPr="00626889">
        <w:rPr>
          <w:rFonts w:ascii="Cambria" w:hAnsi="Cambria" w:cs="Calibri"/>
          <w:color w:val="000000"/>
        </w:rPr>
        <w:t xml:space="preserve">Mt. San Antonio College is located approximately twenty-one miles from Pasadena City College and some thirty miles from Los Angeles City College. Our primary service area includes the cities of Pomona, Diamond Bar, San Dimas, West Covina, Covina, Charter Oak and Glendora. Our program is forming articulation agreements with many of the surrounding High Schools, that have media and/or film and television programs. We are constructing a program that gives the same level of excellence for those equity Students who cannot attend outlining Colleges within the County.   </w:t>
      </w:r>
    </w:p>
    <w:p w14:paraId="416FD5D9" w14:textId="77777777" w:rsidR="00B44E25" w:rsidRDefault="000062FC"/>
    <w:sectPr w:rsidR="00B44E25" w:rsidSect="0022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A2"/>
    <w:rsid w:val="000062FC"/>
    <w:rsid w:val="00203040"/>
    <w:rsid w:val="00226442"/>
    <w:rsid w:val="004F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B09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6A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2022-08-09T20:09:00Z</dcterms:created>
  <dcterms:modified xsi:type="dcterms:W3CDTF">2022-08-09T20:13:00Z</dcterms:modified>
</cp:coreProperties>
</file>